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0B84" w14:textId="77777777" w:rsidR="006513DA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E3CAF7B" w14:textId="0285DE09" w:rsidR="006513DA" w:rsidRPr="006035EC" w:rsidRDefault="004967DF" w:rsidP="006513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6035EC">
        <w:rPr>
          <w:rFonts w:cs="Arial"/>
          <w:b/>
          <w:bCs/>
          <w:sz w:val="28"/>
        </w:rPr>
        <w:t xml:space="preserve">INTERLOCUTORY </w:t>
      </w:r>
      <w:r w:rsidR="006513DA" w:rsidRPr="006035EC">
        <w:rPr>
          <w:rFonts w:cs="Arial"/>
          <w:b/>
          <w:bCs/>
          <w:sz w:val="28"/>
        </w:rPr>
        <w:t xml:space="preserve">APPLICATION FOR </w:t>
      </w:r>
      <w:r w:rsidR="00440811" w:rsidRPr="006035EC">
        <w:rPr>
          <w:rFonts w:cs="Arial"/>
          <w:b/>
          <w:bCs/>
          <w:sz w:val="28"/>
        </w:rPr>
        <w:t>RESCISS</w:t>
      </w:r>
      <w:r w:rsidR="006513DA" w:rsidRPr="006035EC">
        <w:rPr>
          <w:rFonts w:cs="Arial"/>
          <w:b/>
          <w:bCs/>
          <w:sz w:val="28"/>
        </w:rPr>
        <w:t xml:space="preserve">ION OR REDUCTION OF </w:t>
      </w:r>
      <w:r w:rsidR="00F5772B" w:rsidRPr="006035EC">
        <w:rPr>
          <w:rFonts w:cs="Arial"/>
          <w:b/>
          <w:bCs/>
          <w:sz w:val="28"/>
        </w:rPr>
        <w:t>BAIL</w:t>
      </w:r>
      <w:r w:rsidR="0037467B">
        <w:rPr>
          <w:rFonts w:cs="Arial"/>
          <w:b/>
          <w:bCs/>
          <w:sz w:val="28"/>
        </w:rPr>
        <w:t> </w:t>
      </w:r>
      <w:r w:rsidR="006513DA" w:rsidRPr="006035EC">
        <w:rPr>
          <w:rFonts w:cs="Arial"/>
          <w:b/>
          <w:bCs/>
          <w:sz w:val="28"/>
        </w:rPr>
        <w:t>FORFEITURE</w:t>
      </w:r>
    </w:p>
    <w:p w14:paraId="4924C425" w14:textId="3670B4C5" w:rsidR="006513DA" w:rsidRPr="006035EC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6035EC">
        <w:rPr>
          <w:rFonts w:cs="Arial"/>
          <w:b/>
          <w:bCs/>
        </w:rPr>
        <w:t xml:space="preserve">Bail Act 1985 </w:t>
      </w:r>
      <w:r w:rsidR="0034436F">
        <w:rPr>
          <w:rFonts w:cs="Arial"/>
          <w:b/>
          <w:bCs/>
        </w:rPr>
        <w:t>s</w:t>
      </w:r>
      <w:r w:rsidR="0034436F" w:rsidRPr="006035EC">
        <w:rPr>
          <w:rFonts w:cs="Arial"/>
          <w:b/>
          <w:bCs/>
        </w:rPr>
        <w:t xml:space="preserve"> </w:t>
      </w:r>
      <w:r w:rsidRPr="006035EC">
        <w:rPr>
          <w:rFonts w:cs="Arial"/>
          <w:b/>
          <w:bCs/>
        </w:rPr>
        <w:t>19(3)</w:t>
      </w:r>
    </w:p>
    <w:p w14:paraId="22859DB4" w14:textId="77777777" w:rsidR="006513DA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</w:p>
    <w:p w14:paraId="7AFFC932" w14:textId="1CD3BD7D" w:rsidR="006513DA" w:rsidRPr="00490AD4" w:rsidRDefault="00CE2862" w:rsidP="006513D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40811">
        <w:rPr>
          <w:rFonts w:cs="Arial"/>
        </w:rPr>
        <w:t>[</w:t>
      </w:r>
      <w:r w:rsidR="00440811">
        <w:rPr>
          <w:rFonts w:cs="Arial"/>
          <w:i/>
          <w:iCs/>
        </w:rPr>
        <w:t>SUPREME/DISTRICT/</w:t>
      </w:r>
      <w:r w:rsidR="006513DA" w:rsidRPr="00CE2862">
        <w:rPr>
          <w:rFonts w:cs="Arial"/>
          <w:i/>
          <w:iCs/>
        </w:rPr>
        <w:t>MAGISTRATES</w:t>
      </w:r>
      <w:r w:rsidRPr="00CE2862">
        <w:rPr>
          <w:rFonts w:cs="Arial"/>
          <w:i/>
          <w:iCs/>
        </w:rPr>
        <w:t>/YOUTH]</w:t>
      </w:r>
      <w:r w:rsidRPr="00CE2862">
        <w:rPr>
          <w:rFonts w:cs="Arial"/>
          <w:b/>
          <w:bCs/>
          <w:sz w:val="12"/>
        </w:rPr>
        <w:t xml:space="preserve"> </w:t>
      </w:r>
      <w:r w:rsidR="0034436F">
        <w:rPr>
          <w:rFonts w:cs="Arial"/>
          <w:b/>
          <w:bCs/>
          <w:sz w:val="12"/>
        </w:rPr>
        <w:t>Select</w:t>
      </w:r>
      <w:r w:rsidRPr="00E4004A">
        <w:rPr>
          <w:rFonts w:cs="Arial"/>
          <w:b/>
          <w:bCs/>
          <w:sz w:val="12"/>
        </w:rPr>
        <w:t xml:space="preserve"> one</w:t>
      </w:r>
      <w:r w:rsidR="006513DA">
        <w:rPr>
          <w:rFonts w:cs="Arial"/>
          <w:b/>
          <w:sz w:val="12"/>
        </w:rPr>
        <w:t xml:space="preserve"> </w:t>
      </w:r>
      <w:r w:rsidR="006513DA" w:rsidRPr="00490AD4">
        <w:rPr>
          <w:rFonts w:cs="Arial"/>
          <w:iCs/>
        </w:rPr>
        <w:t xml:space="preserve">COURT </w:t>
      </w:r>
      <w:r w:rsidR="006513DA" w:rsidRPr="00490AD4">
        <w:rPr>
          <w:rFonts w:cs="Arial"/>
          <w:bCs/>
        </w:rPr>
        <w:t xml:space="preserve">OF SOUTH AUSTRALIA </w:t>
      </w:r>
    </w:p>
    <w:p w14:paraId="41D675F4" w14:textId="77777777" w:rsidR="006513DA" w:rsidRDefault="006513DA" w:rsidP="00CD332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  <w:bookmarkEnd w:id="0"/>
    </w:p>
    <w:p w14:paraId="0587C5F7" w14:textId="374A1E56" w:rsidR="00440811" w:rsidRPr="005B1521" w:rsidRDefault="00440811" w:rsidP="00F8224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916791">
        <w:rPr>
          <w:rFonts w:cs="Arial"/>
          <w:b/>
          <w:bCs/>
        </w:rPr>
        <w:t>[</w:t>
      </w:r>
      <w:r w:rsidRPr="00916791">
        <w:rPr>
          <w:rFonts w:cs="Arial"/>
          <w:b/>
          <w:bCs/>
          <w:i/>
        </w:rPr>
        <w:t>FULL NAME</w:t>
      </w:r>
      <w:r w:rsidRPr="00916791">
        <w:rPr>
          <w:rFonts w:cs="Arial"/>
          <w:b/>
          <w:bCs/>
        </w:rPr>
        <w:t>]</w:t>
      </w:r>
    </w:p>
    <w:p w14:paraId="44C25026" w14:textId="77777777" w:rsidR="00440811" w:rsidRPr="00916791" w:rsidRDefault="00440811" w:rsidP="00F8224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16791">
        <w:rPr>
          <w:rFonts w:cs="Arial"/>
          <w:b/>
          <w:bCs/>
        </w:rPr>
        <w:t>Informant/R</w:t>
      </w:r>
    </w:p>
    <w:p w14:paraId="6D899D37" w14:textId="77777777" w:rsidR="00440811" w:rsidRPr="00916791" w:rsidRDefault="00440811" w:rsidP="00F82240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916791">
        <w:rPr>
          <w:rFonts w:cs="Arial"/>
          <w:b/>
          <w:bCs/>
        </w:rPr>
        <w:t xml:space="preserve">v </w:t>
      </w:r>
    </w:p>
    <w:p w14:paraId="536137E6" w14:textId="77777777" w:rsidR="00440811" w:rsidRPr="00916791" w:rsidRDefault="00440811" w:rsidP="00F8224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16791">
        <w:rPr>
          <w:rFonts w:cs="Arial"/>
          <w:b/>
          <w:bCs/>
        </w:rPr>
        <w:t>[</w:t>
      </w:r>
      <w:r w:rsidRPr="00916791">
        <w:rPr>
          <w:rFonts w:cs="Arial"/>
          <w:b/>
          <w:bCs/>
          <w:i/>
        </w:rPr>
        <w:t>FULL NAME</w:t>
      </w:r>
      <w:r w:rsidRPr="00916791">
        <w:rPr>
          <w:rFonts w:cs="Arial"/>
          <w:b/>
          <w:bCs/>
        </w:rPr>
        <w:t>]</w:t>
      </w:r>
    </w:p>
    <w:p w14:paraId="53AA4234" w14:textId="77777777" w:rsidR="00440811" w:rsidRPr="00916791" w:rsidRDefault="00440811" w:rsidP="0044081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16791">
        <w:rPr>
          <w:rFonts w:cs="Arial"/>
          <w:b/>
          <w:bCs/>
        </w:rPr>
        <w:t>Defendant/Youth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513DA" w:rsidRPr="00F27A01" w14:paraId="2867D572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41FECC1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F27A01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7CA6EC5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C08606C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1733D189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2743175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E9A3470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27A01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CDA8BD8" w14:textId="77777777" w:rsidR="006513DA" w:rsidRPr="00F27A01" w:rsidRDefault="006513DA" w:rsidP="00155F25">
            <w:pPr>
              <w:jc w:val="left"/>
              <w:rPr>
                <w:rFonts w:cs="Arial"/>
                <w:b/>
                <w:sz w:val="12"/>
              </w:rPr>
            </w:pPr>
            <w:r w:rsidRPr="00F27A01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513DA" w:rsidRPr="00F27A01" w14:paraId="6CE0828B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9FA362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EFD7281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C1E9900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02A67971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BFCFDE9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3A5D7B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C5276DA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DA" w:rsidRPr="00F27A01" w14:paraId="23E5CA30" w14:textId="77777777" w:rsidTr="00155F25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78D9B6C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szCs w:val="22"/>
              </w:rPr>
              <w:t xml:space="preserve">Name of </w:t>
            </w:r>
            <w:proofErr w:type="spellStart"/>
            <w:r w:rsidRPr="00F27A01">
              <w:rPr>
                <w:rFonts w:cs="Arial"/>
                <w:szCs w:val="22"/>
              </w:rPr>
              <w:t>authorised</w:t>
            </w:r>
            <w:proofErr w:type="spellEnd"/>
            <w:r w:rsidRPr="00F27A01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1E9060FF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DA" w:rsidRPr="00F27A01" w14:paraId="04C42660" w14:textId="77777777" w:rsidTr="00155F25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18A6C14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6611088" w14:textId="77777777" w:rsidR="006513DA" w:rsidRPr="00F27A01" w:rsidRDefault="006513DA" w:rsidP="00155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27A01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7400D2D1" w14:textId="7E4D1729" w:rsidR="006513DA" w:rsidRDefault="006513DA" w:rsidP="006513D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D92BE4" w:rsidRPr="00AC4186" w14:paraId="2751BC59" w14:textId="77777777" w:rsidTr="00F82240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66EC" w14:textId="77777777" w:rsidR="00D92BE4" w:rsidRDefault="00D92BE4" w:rsidP="00CD3321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062F1F">
              <w:rPr>
                <w:rFonts w:cs="Arial"/>
                <w:b/>
                <w:sz w:val="22"/>
              </w:rPr>
              <w:t>Application details</w:t>
            </w:r>
          </w:p>
          <w:p w14:paraId="36B5D74F" w14:textId="22D4E07E" w:rsidR="00D92BE4" w:rsidRPr="00062F1F" w:rsidRDefault="00D92BE4" w:rsidP="00304126">
            <w:pPr>
              <w:spacing w:before="120" w:line="276" w:lineRule="auto"/>
              <w:ind w:right="57"/>
              <w:rPr>
                <w:rFonts w:cs="Arial"/>
              </w:rPr>
            </w:pPr>
            <w:r w:rsidRPr="00062F1F">
              <w:rPr>
                <w:rFonts w:cs="Arial"/>
              </w:rPr>
              <w:t xml:space="preserve">This Application is for </w:t>
            </w:r>
            <w:r>
              <w:rPr>
                <w:rFonts w:cs="Arial"/>
              </w:rPr>
              <w:t xml:space="preserve">rescission or reduction of an order </w:t>
            </w:r>
            <w:r w:rsidRPr="00D92BE4">
              <w:rPr>
                <w:rFonts w:cs="Arial"/>
              </w:rPr>
              <w:t>that a pecuniary forfeiture stipulated in a bail agreement or a </w:t>
            </w:r>
            <w:hyperlink r:id="rId7" w:anchor="guarantee" w:history="1">
              <w:r w:rsidRPr="00D92BE4">
                <w:rPr>
                  <w:rFonts w:cs="Arial"/>
                </w:rPr>
                <w:t>guarantee</w:t>
              </w:r>
            </w:hyperlink>
            <w:r w:rsidRPr="00D92BE4">
              <w:rPr>
                <w:rFonts w:cs="Arial"/>
              </w:rPr>
              <w:t> be carried into effec</w:t>
            </w:r>
            <w:r>
              <w:rPr>
                <w:rFonts w:cs="Arial"/>
              </w:rPr>
              <w:t>t</w:t>
            </w:r>
            <w:r w:rsidRPr="00062F1F">
              <w:rPr>
                <w:rFonts w:cs="Arial"/>
              </w:rPr>
              <w:t>.</w:t>
            </w:r>
          </w:p>
          <w:p w14:paraId="7911B847" w14:textId="77777777" w:rsidR="00D92BE4" w:rsidRPr="00062F1F" w:rsidRDefault="00D92BE4" w:rsidP="00CD3321">
            <w:pPr>
              <w:spacing w:line="276" w:lineRule="auto"/>
              <w:ind w:right="57"/>
              <w:rPr>
                <w:rFonts w:cs="Arial"/>
              </w:rPr>
            </w:pPr>
          </w:p>
          <w:p w14:paraId="37D7800B" w14:textId="4714C653" w:rsidR="00D92BE4" w:rsidRPr="00062F1F" w:rsidRDefault="00D92BE4" w:rsidP="00CD3321">
            <w:pPr>
              <w:spacing w:line="276" w:lineRule="auto"/>
              <w:ind w:right="57"/>
              <w:rPr>
                <w:rFonts w:cs="Arial"/>
              </w:rPr>
            </w:pPr>
            <w:r w:rsidRPr="00062F1F">
              <w:rPr>
                <w:rFonts w:cs="Arial"/>
              </w:rPr>
              <w:t xml:space="preserve">This Application is made under section </w:t>
            </w:r>
            <w:r w:rsidRPr="006513DA">
              <w:rPr>
                <w:rFonts w:cs="Arial"/>
              </w:rPr>
              <w:t xml:space="preserve">19(3) of the </w:t>
            </w:r>
            <w:r w:rsidRPr="00D92BE4">
              <w:rPr>
                <w:rFonts w:cs="Arial"/>
                <w:i/>
                <w:iCs/>
              </w:rPr>
              <w:t>Bail Act 1985</w:t>
            </w:r>
            <w:r w:rsidRPr="00062F1F">
              <w:rPr>
                <w:rFonts w:cs="Arial"/>
              </w:rPr>
              <w:t>.</w:t>
            </w:r>
          </w:p>
          <w:p w14:paraId="6157F066" w14:textId="77777777" w:rsidR="00D92BE4" w:rsidRPr="00062F1F" w:rsidRDefault="00D92BE4" w:rsidP="00CD3321">
            <w:pPr>
              <w:spacing w:line="276" w:lineRule="auto"/>
              <w:ind w:right="57"/>
              <w:rPr>
                <w:rFonts w:cs="Arial"/>
              </w:rPr>
            </w:pPr>
          </w:p>
          <w:p w14:paraId="05AE610F" w14:textId="77777777" w:rsidR="00D92BE4" w:rsidRPr="00062F1F" w:rsidRDefault="00D92BE4" w:rsidP="00CD3321">
            <w:pPr>
              <w:spacing w:line="276" w:lineRule="auto"/>
              <w:ind w:right="57"/>
              <w:rPr>
                <w:rFonts w:cs="Arial"/>
                <w:i/>
              </w:rPr>
            </w:pPr>
            <w:r w:rsidRPr="00062F1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Applicant</w:t>
            </w:r>
            <w:r w:rsidRPr="00062F1F">
              <w:rPr>
                <w:rFonts w:cs="Arial"/>
              </w:rPr>
              <w:t xml:space="preserve"> </w:t>
            </w:r>
            <w:r w:rsidRPr="00520E3C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062F1F">
              <w:rPr>
                <w:rFonts w:cs="Arial"/>
              </w:rPr>
              <w:t xml:space="preserve">seeks the following </w:t>
            </w:r>
            <w:r>
              <w:rPr>
                <w:rFonts w:cs="Arial"/>
              </w:rPr>
              <w:t>o</w:t>
            </w:r>
            <w:r w:rsidRPr="00062F1F">
              <w:rPr>
                <w:rFonts w:cs="Arial"/>
              </w:rPr>
              <w:t>rders:</w:t>
            </w:r>
          </w:p>
          <w:p w14:paraId="15B35522" w14:textId="38E82224" w:rsidR="00D92BE4" w:rsidRPr="001F27A1" w:rsidRDefault="00D92BE4" w:rsidP="00CD3321">
            <w:pPr>
              <w:numPr>
                <w:ilvl w:val="0"/>
                <w:numId w:val="1"/>
              </w:numPr>
              <w:spacing w:line="276" w:lineRule="auto"/>
              <w:ind w:left="454" w:right="57" w:hanging="454"/>
              <w:rPr>
                <w:rFonts w:cs="Arial"/>
              </w:rPr>
            </w:pPr>
            <w:r w:rsidRPr="00D92BE4">
              <w:rPr>
                <w:rFonts w:cs="Arial"/>
              </w:rPr>
              <w:t>that the order made on [</w:t>
            </w:r>
            <w:r w:rsidRPr="00D92BE4">
              <w:rPr>
                <w:rFonts w:cs="Arial"/>
                <w:i/>
                <w:iCs/>
              </w:rPr>
              <w:t>date</w:t>
            </w:r>
            <w:r w:rsidRPr="00D92BE4">
              <w:rPr>
                <w:rFonts w:cs="Arial"/>
              </w:rPr>
              <w:t>] in case number [</w:t>
            </w:r>
            <w:r w:rsidRPr="00D92BE4">
              <w:rPr>
                <w:rFonts w:cs="Arial"/>
                <w:i/>
                <w:iCs/>
              </w:rPr>
              <w:t>insert case number</w:t>
            </w:r>
            <w:r w:rsidRPr="00D92BE4">
              <w:rPr>
                <w:rFonts w:cs="Arial"/>
              </w:rPr>
              <w:t xml:space="preserve">] </w:t>
            </w:r>
            <w:r>
              <w:rPr>
                <w:rFonts w:cs="Arial"/>
              </w:rPr>
              <w:t xml:space="preserve">for forfeiture of </w:t>
            </w:r>
            <w:r w:rsidRPr="00D92BE4">
              <w:rPr>
                <w:rFonts w:cs="Arial"/>
              </w:rPr>
              <w:t xml:space="preserve">$ </w:t>
            </w:r>
            <w:r w:rsidR="001F27A1" w:rsidRPr="00D92BE4">
              <w:rPr>
                <w:rFonts w:cs="Arial"/>
              </w:rPr>
              <w:t>[</w:t>
            </w:r>
            <w:r w:rsidR="001F27A1" w:rsidRPr="00D92BE4">
              <w:rPr>
                <w:rFonts w:cs="Arial"/>
                <w:i/>
                <w:iCs/>
              </w:rPr>
              <w:t>date</w:t>
            </w:r>
            <w:r w:rsidR="001F27A1" w:rsidRPr="00D92BE4">
              <w:rPr>
                <w:rFonts w:cs="Arial"/>
              </w:rPr>
              <w:t>]</w:t>
            </w:r>
            <w:r w:rsidR="001F27A1">
              <w:rPr>
                <w:rFonts w:cs="Arial"/>
              </w:rPr>
              <w:t xml:space="preserve"> </w:t>
            </w:r>
            <w:r w:rsidRPr="001F27A1">
              <w:rPr>
                <w:rFonts w:cs="Arial"/>
              </w:rPr>
              <w:t xml:space="preserve">under a </w:t>
            </w:r>
            <w:r w:rsidR="001F27A1">
              <w:rPr>
                <w:rFonts w:cs="Arial"/>
              </w:rPr>
              <w:t>[</w:t>
            </w:r>
            <w:r w:rsidRPr="001F27A1">
              <w:rPr>
                <w:rFonts w:cs="Arial"/>
                <w:i/>
                <w:iCs/>
              </w:rPr>
              <w:t>Bail Agreement/Guarantee of Bal</w:t>
            </w:r>
            <w:r w:rsidR="001F27A1">
              <w:rPr>
                <w:rFonts w:cs="Arial"/>
              </w:rPr>
              <w:t>]</w:t>
            </w:r>
            <w:r w:rsidRPr="001F27A1">
              <w:rPr>
                <w:rFonts w:cs="Arial"/>
              </w:rPr>
              <w:t xml:space="preserve"> entered into on</w:t>
            </w:r>
            <w:r w:rsidR="001F27A1">
              <w:rPr>
                <w:rFonts w:cs="Arial"/>
              </w:rPr>
              <w:t xml:space="preserve"> </w:t>
            </w:r>
            <w:r w:rsidRPr="001F27A1">
              <w:rPr>
                <w:rFonts w:cs="Arial"/>
              </w:rPr>
              <w:t xml:space="preserve"> </w:t>
            </w:r>
            <w:r w:rsidR="001F27A1" w:rsidRPr="00D92BE4">
              <w:rPr>
                <w:rFonts w:cs="Arial"/>
              </w:rPr>
              <w:t>[</w:t>
            </w:r>
            <w:r w:rsidR="001F27A1" w:rsidRPr="00D92BE4">
              <w:rPr>
                <w:rFonts w:cs="Arial"/>
                <w:i/>
                <w:iCs/>
              </w:rPr>
              <w:t>date</w:t>
            </w:r>
            <w:r w:rsidR="001F27A1" w:rsidRPr="00D92BE4">
              <w:rPr>
                <w:rFonts w:cs="Arial"/>
              </w:rPr>
              <w:t>]</w:t>
            </w:r>
            <w:r w:rsidR="001F27A1">
              <w:rPr>
                <w:rFonts w:cs="Arial"/>
              </w:rPr>
              <w:t xml:space="preserve"> </w:t>
            </w:r>
          </w:p>
          <w:p w14:paraId="1BD5AD48" w14:textId="0C1917EF" w:rsidR="00D92BE4" w:rsidRDefault="00D92BE4" w:rsidP="00CD332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57"/>
              <w:rPr>
                <w:rFonts w:cs="Arial"/>
              </w:rPr>
            </w:pPr>
            <w:r w:rsidRPr="001F27A1">
              <w:rPr>
                <w:rFonts w:cs="Arial"/>
              </w:rPr>
              <w:t xml:space="preserve">as principal </w:t>
            </w:r>
          </w:p>
          <w:p w14:paraId="6F6551E9" w14:textId="67E5EE11" w:rsidR="00D92BE4" w:rsidRPr="001F27A1" w:rsidRDefault="001F27A1" w:rsidP="00CD3321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57"/>
              <w:rPr>
                <w:rFonts w:cs="Arial"/>
              </w:rPr>
            </w:pPr>
            <w:r w:rsidRPr="001F27A1">
              <w:rPr>
                <w:rFonts w:cs="Arial"/>
              </w:rPr>
              <w:t>a</w:t>
            </w:r>
            <w:r w:rsidR="00D92BE4" w:rsidRPr="001F27A1">
              <w:rPr>
                <w:rFonts w:cs="Arial"/>
              </w:rPr>
              <w:t xml:space="preserve">s guarantor for </w:t>
            </w:r>
            <w:r w:rsidR="00CF6B18">
              <w:rPr>
                <w:rFonts w:cs="Arial"/>
              </w:rPr>
              <w:t>the original [</w:t>
            </w:r>
            <w:r w:rsidR="00CF6B18">
              <w:rPr>
                <w:rFonts w:cs="Arial"/>
                <w:i/>
                <w:iCs/>
              </w:rPr>
              <w:t>D</w:t>
            </w:r>
            <w:r w:rsidR="00CF6B18" w:rsidRPr="007118A5">
              <w:rPr>
                <w:rFonts w:cs="Arial"/>
                <w:i/>
                <w:iCs/>
              </w:rPr>
              <w:t>efendant/</w:t>
            </w:r>
            <w:r w:rsidR="00CF6B18">
              <w:rPr>
                <w:rFonts w:cs="Arial"/>
                <w:i/>
                <w:iCs/>
              </w:rPr>
              <w:t>Y</w:t>
            </w:r>
            <w:r w:rsidR="00CF6B18" w:rsidRPr="007118A5">
              <w:rPr>
                <w:rFonts w:cs="Arial"/>
                <w:i/>
                <w:iCs/>
              </w:rPr>
              <w:t>outh</w:t>
            </w:r>
            <w:r w:rsidR="00CF6B18">
              <w:rPr>
                <w:rFonts w:cs="Arial"/>
              </w:rPr>
              <w:t>] [</w:t>
            </w:r>
            <w:r w:rsidR="00CF6B18">
              <w:rPr>
                <w:rFonts w:cs="Arial"/>
                <w:i/>
                <w:iCs/>
              </w:rPr>
              <w:t xml:space="preserve">full </w:t>
            </w:r>
            <w:r w:rsidR="00CF6B18" w:rsidRPr="007118A5">
              <w:rPr>
                <w:rFonts w:cs="Arial"/>
                <w:i/>
                <w:iCs/>
              </w:rPr>
              <w:t>name</w:t>
            </w:r>
            <w:r w:rsidR="00CF6B18">
              <w:rPr>
                <w:rFonts w:cs="Arial"/>
              </w:rPr>
              <w:t>] (‘the Subject’)</w:t>
            </w:r>
            <w:r w:rsidR="00CF6B18" w:rsidRPr="00D365AA">
              <w:rPr>
                <w:rFonts w:cs="Arial"/>
              </w:rPr>
              <w:t>.</w:t>
            </w:r>
            <w:r w:rsidR="00CF6B18" w:rsidRPr="001F27A1" w:rsidDel="00CF6B18">
              <w:rPr>
                <w:rFonts w:cs="Arial"/>
              </w:rPr>
              <w:t xml:space="preserve"> </w:t>
            </w:r>
          </w:p>
          <w:p w14:paraId="12DF1F66" w14:textId="616BC55F" w:rsidR="00D92BE4" w:rsidRDefault="001F27A1" w:rsidP="00CD3321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D92BE4" w:rsidRPr="006513DA">
              <w:rPr>
                <w:rFonts w:cs="Arial"/>
              </w:rPr>
              <w:t xml:space="preserve">be reviewed and that </w:t>
            </w:r>
            <w:r>
              <w:rPr>
                <w:rFonts w:cs="Arial"/>
              </w:rPr>
              <w:t>the</w:t>
            </w:r>
            <w:r w:rsidR="00D92BE4" w:rsidRPr="006513DA">
              <w:rPr>
                <w:rFonts w:cs="Arial"/>
              </w:rPr>
              <w:t xml:space="preserve"> liability under the order be </w:t>
            </w:r>
            <w:r>
              <w:rPr>
                <w:rFonts w:cs="Arial"/>
              </w:rPr>
              <w:t>rescind</w:t>
            </w:r>
            <w:r w:rsidR="00D92BE4" w:rsidRPr="006513DA">
              <w:rPr>
                <w:rFonts w:cs="Arial"/>
              </w:rPr>
              <w:t>ed or reduced</w:t>
            </w:r>
            <w:r>
              <w:rPr>
                <w:rFonts w:cs="Arial"/>
              </w:rPr>
              <w:t>.</w:t>
            </w:r>
          </w:p>
          <w:p w14:paraId="7E7FC279" w14:textId="77777777" w:rsidR="001F27A1" w:rsidRPr="00062F1F" w:rsidRDefault="001F27A1" w:rsidP="00CD3321">
            <w:pPr>
              <w:spacing w:line="276" w:lineRule="auto"/>
              <w:ind w:right="57"/>
              <w:rPr>
                <w:rFonts w:cs="Arial"/>
              </w:rPr>
            </w:pPr>
          </w:p>
          <w:p w14:paraId="6EE5DE8D" w14:textId="77777777" w:rsidR="002A76CF" w:rsidRDefault="002A76CF" w:rsidP="00CD3321">
            <w:pPr>
              <w:spacing w:before="240" w:line="276" w:lineRule="auto"/>
              <w:ind w:right="57"/>
              <w:rPr>
                <w:rFonts w:cs="Arial"/>
              </w:rPr>
            </w:pPr>
            <w:r w:rsidRPr="00767676">
              <w:rPr>
                <w:rFonts w:cs="Arial"/>
              </w:rPr>
              <w:lastRenderedPageBreak/>
              <w:t xml:space="preserve">This Application is made </w:t>
            </w:r>
            <w:r w:rsidRPr="005E74BE">
              <w:rPr>
                <w:rFonts w:cs="Arial"/>
              </w:rPr>
              <w:t>on the grounds</w:t>
            </w:r>
          </w:p>
          <w:p w14:paraId="0397AD47" w14:textId="4D34D159" w:rsidR="002A76CF" w:rsidRPr="002A76CF" w:rsidRDefault="002A76CF" w:rsidP="00CD332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2A76CF">
              <w:rPr>
                <w:rFonts w:cs="Arial"/>
              </w:rPr>
              <w:t>set out in the accompanying Affidavit sworn by [</w:t>
            </w:r>
            <w:r w:rsidRPr="002A76CF">
              <w:rPr>
                <w:rFonts w:cs="Arial"/>
                <w:i/>
              </w:rPr>
              <w:t>name</w:t>
            </w:r>
            <w:r w:rsidRPr="002A76CF">
              <w:rPr>
                <w:rFonts w:cs="Arial"/>
              </w:rPr>
              <w:t>] on [</w:t>
            </w:r>
            <w:r w:rsidRPr="002A76CF">
              <w:rPr>
                <w:rFonts w:cs="Arial"/>
                <w:i/>
              </w:rPr>
              <w:t>date</w:t>
            </w:r>
            <w:r w:rsidRPr="002A76CF">
              <w:rPr>
                <w:rFonts w:cs="Arial"/>
              </w:rPr>
              <w:t>]</w:t>
            </w:r>
          </w:p>
          <w:p w14:paraId="6CDF3F8D" w14:textId="020A86A7" w:rsidR="002A76CF" w:rsidRPr="002A76CF" w:rsidRDefault="002A76CF" w:rsidP="00CD3321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57"/>
              <w:rPr>
                <w:rFonts w:cs="Arial"/>
              </w:rPr>
            </w:pPr>
            <w:r w:rsidRPr="002A76CF">
              <w:rPr>
                <w:rFonts w:cs="Arial"/>
              </w:rPr>
              <w:t xml:space="preserve">that: </w:t>
            </w:r>
          </w:p>
          <w:p w14:paraId="4B95FE5B" w14:textId="77777777" w:rsidR="002A76CF" w:rsidRDefault="002A76CF" w:rsidP="00CD3321">
            <w:pPr>
              <w:spacing w:line="276" w:lineRule="auto"/>
              <w:ind w:left="360" w:right="57"/>
              <w:rPr>
                <w:rFonts w:cs="Arial"/>
                <w:b/>
                <w:sz w:val="12"/>
                <w:szCs w:val="1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provision for numbered paragraphs</w:t>
            </w:r>
          </w:p>
          <w:p w14:paraId="544BC5E5" w14:textId="77777777" w:rsidR="002A76CF" w:rsidRPr="0080712A" w:rsidRDefault="002A76CF" w:rsidP="00CD332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21" w:right="57" w:hanging="425"/>
              <w:rPr>
                <w:rFonts w:cs="Arial"/>
                <w:i/>
              </w:rPr>
            </w:pPr>
          </w:p>
          <w:p w14:paraId="487E0DCD" w14:textId="42AB58FB" w:rsidR="00291661" w:rsidRPr="00BE719D" w:rsidRDefault="00291661" w:rsidP="00291661">
            <w:pPr>
              <w:ind w:left="601" w:right="57" w:hanging="601"/>
              <w:contextualSpacing/>
              <w:rPr>
                <w:rFonts w:cs="Arial"/>
              </w:rPr>
            </w:pPr>
          </w:p>
          <w:p w14:paraId="1FD0C63C" w14:textId="67226081" w:rsidR="00D92BE4" w:rsidRPr="00BE719D" w:rsidRDefault="00D92BE4" w:rsidP="00F82240">
            <w:pPr>
              <w:spacing w:after="120"/>
              <w:ind w:left="601" w:right="57" w:hanging="601"/>
              <w:rPr>
                <w:rFonts w:cs="Arial"/>
              </w:rPr>
            </w:pPr>
          </w:p>
        </w:tc>
      </w:tr>
    </w:tbl>
    <w:p w14:paraId="05B35FED" w14:textId="77777777" w:rsidR="00D92BE4" w:rsidRDefault="00D92BE4" w:rsidP="00D92BE4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2BE4" w:rsidRPr="00BE075F" w14:paraId="3781832F" w14:textId="77777777" w:rsidTr="00F82240">
        <w:tc>
          <w:tcPr>
            <w:tcW w:w="10457" w:type="dxa"/>
          </w:tcPr>
          <w:p w14:paraId="4D73C669" w14:textId="77777777" w:rsidR="00D92BE4" w:rsidRPr="00BE075F" w:rsidRDefault="00D92BE4" w:rsidP="00CD332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BE075F">
              <w:rPr>
                <w:rFonts w:cs="Arial"/>
                <w:b/>
              </w:rPr>
              <w:t xml:space="preserve">To the </w:t>
            </w:r>
            <w:r>
              <w:rPr>
                <w:rFonts w:cs="Arial"/>
                <w:b/>
              </w:rPr>
              <w:t xml:space="preserve">Other </w:t>
            </w:r>
            <w:r w:rsidRPr="00BE075F">
              <w:rPr>
                <w:rFonts w:cs="Arial"/>
                <w:b/>
              </w:rPr>
              <w:t>Parties: WARNING</w:t>
            </w:r>
          </w:p>
          <w:p w14:paraId="3892EC04" w14:textId="77777777" w:rsidR="00D92BE4" w:rsidRPr="00BE719D" w:rsidRDefault="00D92BE4" w:rsidP="00CD3321">
            <w:pPr>
              <w:spacing w:line="276" w:lineRule="auto"/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77753895" w14:textId="77777777" w:rsidR="00D92BE4" w:rsidRDefault="00D92BE4" w:rsidP="00CD3321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</w:p>
          <w:p w14:paraId="765C3D76" w14:textId="77777777" w:rsidR="00D92BE4" w:rsidRPr="00BE719D" w:rsidRDefault="00D92BE4" w:rsidP="00CD3321">
            <w:pPr>
              <w:spacing w:line="276" w:lineRule="auto"/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>If you wish to</w:t>
            </w:r>
            <w:r>
              <w:rPr>
                <w:rFonts w:cs="Arial"/>
              </w:rPr>
              <w:t xml:space="preserve"> </w:t>
            </w:r>
            <w:r w:rsidRPr="00BE719D">
              <w:rPr>
                <w:rFonts w:cs="Arial"/>
              </w:rPr>
              <w:t>oppose the Application or make submissions about it:</w:t>
            </w:r>
          </w:p>
          <w:p w14:paraId="4BAEDA3E" w14:textId="77777777" w:rsidR="00D92BE4" w:rsidRPr="00BE719D" w:rsidRDefault="00D92BE4" w:rsidP="00CD3321">
            <w:pPr>
              <w:numPr>
                <w:ilvl w:val="0"/>
                <w:numId w:val="2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BE719D">
              <w:rPr>
                <w:rFonts w:cs="Arial"/>
                <w:b/>
              </w:rPr>
              <w:t>you must attend the hearing</w:t>
            </w:r>
            <w:r w:rsidRPr="00BE719D">
              <w:rPr>
                <w:rFonts w:cs="Arial"/>
              </w:rPr>
              <w:t xml:space="preserve"> and</w:t>
            </w:r>
          </w:p>
          <w:p w14:paraId="0DF75877" w14:textId="77777777" w:rsidR="00D92BE4" w:rsidRPr="00BE719D" w:rsidRDefault="00D92BE4" w:rsidP="00CD3321">
            <w:pPr>
              <w:numPr>
                <w:ilvl w:val="0"/>
                <w:numId w:val="2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BE719D">
              <w:rPr>
                <w:rFonts w:cs="Arial"/>
                <w:b/>
              </w:rPr>
              <w:t>must</w:t>
            </w:r>
            <w:r w:rsidRPr="00BE719D">
              <w:rPr>
                <w:rFonts w:cs="Arial"/>
              </w:rPr>
              <w:t xml:space="preserve"> file and serve on all parties an affidavit before the hearing date. </w:t>
            </w:r>
          </w:p>
          <w:p w14:paraId="65097BD5" w14:textId="77777777" w:rsidR="00D92BE4" w:rsidRPr="00BE719D" w:rsidRDefault="00D92BE4" w:rsidP="00CD3321">
            <w:pPr>
              <w:spacing w:line="276" w:lineRule="auto"/>
              <w:jc w:val="left"/>
              <w:rPr>
                <w:rFonts w:cs="Arial"/>
              </w:rPr>
            </w:pPr>
          </w:p>
          <w:p w14:paraId="3E7A5918" w14:textId="745420F5" w:rsidR="00D92BE4" w:rsidRPr="00914522" w:rsidRDefault="00D92BE4" w:rsidP="00CD3321">
            <w:pPr>
              <w:spacing w:line="276" w:lineRule="auto"/>
              <w:jc w:val="left"/>
              <w:rPr>
                <w:rFonts w:cs="Arial"/>
              </w:rPr>
            </w:pPr>
            <w:r w:rsidRPr="00BE719D">
              <w:rPr>
                <w:rFonts w:cs="Arial"/>
              </w:rPr>
              <w:t xml:space="preserve">If you do not do so, the Court </w:t>
            </w:r>
            <w:r w:rsidRPr="00BE719D">
              <w:rPr>
                <w:rFonts w:cs="Arial"/>
                <w:b/>
              </w:rPr>
              <w:t>may proceed in your absence</w:t>
            </w:r>
            <w:r w:rsidRPr="00BE719D">
              <w:rPr>
                <w:rFonts w:cs="Arial"/>
              </w:rPr>
              <w:t xml:space="preserve"> and orders may be made </w:t>
            </w:r>
            <w:r w:rsidRPr="00BE719D">
              <w:rPr>
                <w:rFonts w:cs="Arial"/>
                <w:b/>
              </w:rPr>
              <w:t>finally determining</w:t>
            </w:r>
            <w:r w:rsidRPr="00BE719D">
              <w:rPr>
                <w:rFonts w:cs="Arial"/>
              </w:rPr>
              <w:t xml:space="preserve"> this application without further warning.</w:t>
            </w:r>
          </w:p>
          <w:p w14:paraId="1C1D9FA0" w14:textId="06548A8E" w:rsidR="00D92BE4" w:rsidRPr="00F916BE" w:rsidRDefault="00D92BE4" w:rsidP="00CD3321">
            <w:pPr>
              <w:spacing w:after="120" w:line="276" w:lineRule="auto"/>
              <w:jc w:val="left"/>
              <w:rPr>
                <w:rFonts w:cs="Arial"/>
              </w:rPr>
            </w:pPr>
          </w:p>
        </w:tc>
      </w:tr>
    </w:tbl>
    <w:p w14:paraId="7E92758A" w14:textId="77777777" w:rsidR="00D92BE4" w:rsidRDefault="00D92BE4" w:rsidP="00CD332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92BE4" w:rsidRPr="00AC4186" w14:paraId="4162B5CE" w14:textId="77777777" w:rsidTr="00F82240">
        <w:tc>
          <w:tcPr>
            <w:tcW w:w="10457" w:type="dxa"/>
          </w:tcPr>
          <w:p w14:paraId="53B43CAC" w14:textId="77777777" w:rsidR="00D92BE4" w:rsidRPr="00AC4186" w:rsidRDefault="00D92BE4" w:rsidP="00CD332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448870F8" w14:textId="77777777" w:rsidR="00D92BE4" w:rsidRPr="00914522" w:rsidRDefault="00D92BE4" w:rsidP="00CD3321">
            <w:pPr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E251C2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E251C2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02E58644" w14:textId="77777777" w:rsidR="00D92BE4" w:rsidRDefault="00D92BE4" w:rsidP="00CD3321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92BE4" w:rsidRPr="00D6638D" w14:paraId="6D4BCF87" w14:textId="77777777" w:rsidTr="00F82240">
        <w:trPr>
          <w:trHeight w:val="139"/>
        </w:trPr>
        <w:tc>
          <w:tcPr>
            <w:tcW w:w="10457" w:type="dxa"/>
          </w:tcPr>
          <w:p w14:paraId="3A5C9DCB" w14:textId="77777777" w:rsidR="00D92BE4" w:rsidRDefault="00D92BE4" w:rsidP="00CD3321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Accompanying documents</w:t>
            </w:r>
          </w:p>
          <w:p w14:paraId="3B637D0C" w14:textId="77777777" w:rsidR="00D92BE4" w:rsidRPr="00914522" w:rsidRDefault="00D92BE4" w:rsidP="00304126">
            <w:pPr>
              <w:spacing w:before="120" w:line="276" w:lineRule="auto"/>
              <w:ind w:right="142"/>
              <w:jc w:val="left"/>
              <w:rPr>
                <w:rFonts w:cs="Arial"/>
              </w:rPr>
            </w:pPr>
            <w:r w:rsidRPr="00914522">
              <w:rPr>
                <w:rFonts w:cs="Arial"/>
              </w:rPr>
              <w:t>Accompanying this Application is a:</w:t>
            </w:r>
          </w:p>
          <w:p w14:paraId="72C10E39" w14:textId="55EE6CFC" w:rsidR="00D92BE4" w:rsidRPr="003B4FE9" w:rsidRDefault="00D92BE4" w:rsidP="00CD3321">
            <w:pPr>
              <w:overflowPunct/>
              <w:autoSpaceDE/>
              <w:autoSpaceDN/>
              <w:adjustRightInd/>
              <w:spacing w:line="276" w:lineRule="auto"/>
              <w:ind w:right="141"/>
              <w:contextualSpacing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Pr="00914522">
              <w:rPr>
                <w:rFonts w:cs="Arial"/>
              </w:rPr>
              <w:t xml:space="preserve">Supporting Affidavit </w:t>
            </w:r>
            <w:r w:rsidR="003B4FE9" w:rsidRPr="003B4FE9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341BC26A" w14:textId="77777777" w:rsidR="00D92BE4" w:rsidRPr="00396D18" w:rsidRDefault="00D92BE4" w:rsidP="00CD332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 xml:space="preserve">[ 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ab/>
            </w:r>
            <w:r w:rsidRPr="006035EC">
              <w:rPr>
                <w:rFonts w:cs="Arial"/>
                <w:color w:val="000000" w:themeColor="text1"/>
              </w:rPr>
              <w:t>If other additional document(s) please list them below:</w:t>
            </w:r>
          </w:p>
          <w:p w14:paraId="27FE2CE8" w14:textId="77777777" w:rsidR="00D92BE4" w:rsidRDefault="00D92BE4" w:rsidP="00CD332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5D0D964C" w14:textId="77777777" w:rsidR="00D92BE4" w:rsidRPr="00914522" w:rsidRDefault="00D92BE4" w:rsidP="00CD332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</w:p>
        </w:tc>
      </w:tr>
    </w:tbl>
    <w:p w14:paraId="69103124" w14:textId="77777777" w:rsidR="00852EEB" w:rsidRDefault="00852EEB" w:rsidP="006513DA">
      <w:pPr>
        <w:tabs>
          <w:tab w:val="left" w:pos="1134"/>
          <w:tab w:val="left" w:pos="2342"/>
          <w:tab w:val="left" w:pos="4536"/>
          <w:tab w:val="right" w:pos="8789"/>
        </w:tabs>
        <w:spacing w:before="240"/>
      </w:pPr>
    </w:p>
    <w:sectPr w:rsidR="00852EEB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5E72" w14:textId="77777777" w:rsidR="00E766C1" w:rsidRDefault="00E766C1" w:rsidP="006513DA">
      <w:r>
        <w:separator/>
      </w:r>
    </w:p>
  </w:endnote>
  <w:endnote w:type="continuationSeparator" w:id="0">
    <w:p w14:paraId="2A811DDA" w14:textId="77777777" w:rsidR="00E766C1" w:rsidRDefault="00E766C1" w:rsidP="006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C5E8" w14:textId="77777777" w:rsidR="00E766C1" w:rsidRDefault="00E766C1" w:rsidP="006513DA">
      <w:r>
        <w:separator/>
      </w:r>
    </w:p>
  </w:footnote>
  <w:footnote w:type="continuationSeparator" w:id="0">
    <w:p w14:paraId="45414BCD" w14:textId="77777777" w:rsidR="00E766C1" w:rsidRDefault="00E766C1" w:rsidP="006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4888" w14:textId="77777777" w:rsidR="00B6154B" w:rsidRDefault="00B6154B" w:rsidP="00B6154B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172Be</w:t>
    </w:r>
  </w:p>
  <w:p w14:paraId="6B7EB672" w14:textId="77777777" w:rsidR="00F64C03" w:rsidRDefault="00304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9FD8" w14:textId="5AE7A64C" w:rsidR="00C02A97" w:rsidRDefault="005A19BA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</w:t>
    </w:r>
    <w:r w:rsidR="004967DF">
      <w:rPr>
        <w:lang w:val="en-US"/>
      </w:rPr>
      <w:t>2B</w:t>
    </w:r>
    <w:r w:rsidR="00B6154B">
      <w:rPr>
        <w:lang w:val="en-US"/>
      </w:rPr>
      <w:t>e</w:t>
    </w:r>
  </w:p>
  <w:p w14:paraId="7039F097" w14:textId="77777777" w:rsidR="00917942" w:rsidRPr="00BA48D1" w:rsidRDefault="00304126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223EF18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9CFC9DD" w14:textId="77777777" w:rsidR="00014224" w:rsidRPr="00B653FE" w:rsidRDefault="005A19B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3800A9D" w14:textId="77777777" w:rsidR="00014224" w:rsidRPr="00B653FE" w:rsidRDefault="00304126" w:rsidP="00607F7A">
          <w:pPr>
            <w:pStyle w:val="Footer"/>
          </w:pPr>
        </w:p>
      </w:tc>
    </w:tr>
    <w:tr w:rsidR="000A6DD3" w:rsidRPr="00B653FE" w14:paraId="242F4F3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983F30" w14:textId="77777777" w:rsidR="000A6DD3" w:rsidRPr="00B653FE" w:rsidRDefault="00304126" w:rsidP="00607F7A">
          <w:pPr>
            <w:pStyle w:val="Footer"/>
          </w:pPr>
        </w:p>
        <w:p w14:paraId="36BCFB9D" w14:textId="77777777" w:rsidR="000A6DD3" w:rsidRDefault="005A19BA" w:rsidP="00607F7A">
          <w:pPr>
            <w:pStyle w:val="Footer"/>
          </w:pPr>
          <w:r>
            <w:t xml:space="preserve">Case Number: </w:t>
          </w:r>
        </w:p>
        <w:p w14:paraId="0B0D9473" w14:textId="77777777" w:rsidR="000A6DD3" w:rsidRDefault="00304126" w:rsidP="00607F7A">
          <w:pPr>
            <w:pStyle w:val="Footer"/>
          </w:pPr>
        </w:p>
        <w:p w14:paraId="2304AE29" w14:textId="77777777" w:rsidR="000A6DD3" w:rsidRPr="00B653FE" w:rsidRDefault="005A19BA" w:rsidP="00607F7A">
          <w:pPr>
            <w:pStyle w:val="Footer"/>
          </w:pPr>
          <w:r w:rsidRPr="00B653FE">
            <w:t>Date Filed:</w:t>
          </w:r>
        </w:p>
        <w:p w14:paraId="059A1F15" w14:textId="77777777" w:rsidR="000A6DD3" w:rsidRDefault="00304126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04A72759" w14:textId="77777777" w:rsidR="000A6DD3" w:rsidRDefault="005A19BA" w:rsidP="00607F7A">
          <w:pPr>
            <w:pStyle w:val="Footer"/>
          </w:pPr>
          <w:r w:rsidRPr="00B653FE">
            <w:t>FDN:</w:t>
          </w:r>
        </w:p>
        <w:p w14:paraId="1B9D3616" w14:textId="77777777" w:rsidR="000A6DD3" w:rsidRPr="00B653FE" w:rsidRDefault="00304126" w:rsidP="00607F7A">
          <w:pPr>
            <w:pStyle w:val="Footer"/>
          </w:pPr>
        </w:p>
        <w:p w14:paraId="793098AB" w14:textId="77777777" w:rsidR="000A6DD3" w:rsidRPr="00B653FE" w:rsidRDefault="00304126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85DDE8B" w14:textId="77777777" w:rsidR="000A6DD3" w:rsidRPr="00B653FE" w:rsidRDefault="00304126" w:rsidP="00607F7A">
          <w:pPr>
            <w:pStyle w:val="Footer"/>
          </w:pPr>
        </w:p>
      </w:tc>
    </w:tr>
  </w:tbl>
  <w:p w14:paraId="45FFC1B5" w14:textId="77777777" w:rsidR="00E727B4" w:rsidRPr="00F9370A" w:rsidRDefault="00304126" w:rsidP="00F9370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50231A24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FB721D4" w14:textId="77777777" w:rsidR="003C1DE7" w:rsidRPr="00A25232" w:rsidRDefault="005A19BA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2F99C37E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8ED8DD1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C666AFD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2CE5B036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DAEB3B0" w14:textId="77777777" w:rsidR="003C1DE7" w:rsidRPr="00A25232" w:rsidRDefault="005A19BA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62305442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31D426A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489BF90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386D63E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16D60E0C" w14:textId="77777777" w:rsidR="003C1DE7" w:rsidRPr="00A25232" w:rsidRDefault="00304126" w:rsidP="003C1DE7">
          <w:pPr>
            <w:tabs>
              <w:tab w:val="center" w:pos="4153"/>
              <w:tab w:val="right" w:pos="8306"/>
            </w:tabs>
          </w:pPr>
        </w:p>
      </w:tc>
    </w:tr>
  </w:tbl>
  <w:p w14:paraId="02A5D6E5" w14:textId="77777777" w:rsidR="00AA4A90" w:rsidRDefault="0030412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FF4"/>
    <w:multiLevelType w:val="hybridMultilevel"/>
    <w:tmpl w:val="D1B6D50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D0028"/>
    <w:multiLevelType w:val="hybridMultilevel"/>
    <w:tmpl w:val="66F06A32"/>
    <w:lvl w:ilvl="0" w:tplc="99B66F2E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C3CED"/>
    <w:multiLevelType w:val="hybridMultilevel"/>
    <w:tmpl w:val="C8887BD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A2E1C"/>
    <w:multiLevelType w:val="hybridMultilevel"/>
    <w:tmpl w:val="9B0EF856"/>
    <w:lvl w:ilvl="0" w:tplc="CC66F03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DA"/>
    <w:rsid w:val="001E7002"/>
    <w:rsid w:val="001F27A1"/>
    <w:rsid w:val="00291661"/>
    <w:rsid w:val="002A76CF"/>
    <w:rsid w:val="00304126"/>
    <w:rsid w:val="00342B9B"/>
    <w:rsid w:val="0034436F"/>
    <w:rsid w:val="0037467B"/>
    <w:rsid w:val="00396D18"/>
    <w:rsid w:val="003B4FE9"/>
    <w:rsid w:val="00440811"/>
    <w:rsid w:val="004967DF"/>
    <w:rsid w:val="005A19BA"/>
    <w:rsid w:val="006035EC"/>
    <w:rsid w:val="006513DA"/>
    <w:rsid w:val="00671AE4"/>
    <w:rsid w:val="006A3F6A"/>
    <w:rsid w:val="00852EEB"/>
    <w:rsid w:val="0094163C"/>
    <w:rsid w:val="009D319C"/>
    <w:rsid w:val="00B10753"/>
    <w:rsid w:val="00B6154B"/>
    <w:rsid w:val="00B77D7A"/>
    <w:rsid w:val="00CD3321"/>
    <w:rsid w:val="00CE2862"/>
    <w:rsid w:val="00CF6B18"/>
    <w:rsid w:val="00D54C15"/>
    <w:rsid w:val="00D92BE4"/>
    <w:rsid w:val="00E766C1"/>
    <w:rsid w:val="00E813A2"/>
    <w:rsid w:val="00F1542E"/>
    <w:rsid w:val="00F5772B"/>
    <w:rsid w:val="00FC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DF3CEC"/>
  <w15:chartTrackingRefBased/>
  <w15:docId w15:val="{F8DC61B0-E176-40B3-A9CA-0EFD08E7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13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3D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513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3D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513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513D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A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AE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AE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D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92B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ba198541/s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172Be Interlocutory Application for Rescission or Reduction of Bail Forfeiture</dc:title>
  <dc:subject/>
  <dc:creator>Court Administration Authority</dc:creator>
  <cp:keywords>criminal; Forms</cp:keywords>
  <dc:description/>
  <cp:revision>18</cp:revision>
  <dcterms:created xsi:type="dcterms:W3CDTF">2021-10-25T22:56:00Z</dcterms:created>
  <dcterms:modified xsi:type="dcterms:W3CDTF">2022-08-10T05:58:00Z</dcterms:modified>
</cp:coreProperties>
</file>